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4F99CB46" w:rsidR="00A30DED" w:rsidRDefault="00A30DED" w:rsidP="001D6552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960E3E">
        <w:rPr>
          <w:rFonts w:cs="B Titr" w:hint="cs"/>
          <w:sz w:val="32"/>
          <w:szCs w:val="32"/>
          <w:rtl/>
        </w:rPr>
        <w:t xml:space="preserve"> تجدید</w:t>
      </w:r>
      <w:r w:rsidR="00EC0170">
        <w:rPr>
          <w:rFonts w:cs="B Titr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1D6552">
        <w:rPr>
          <w:rFonts w:cs="B Titr" w:hint="cs"/>
          <w:sz w:val="32"/>
          <w:szCs w:val="32"/>
          <w:rtl/>
        </w:rPr>
        <w:t>122</w:t>
      </w:r>
      <w:r w:rsidR="000935A0">
        <w:rPr>
          <w:rFonts w:cs="B Titr" w:hint="cs"/>
          <w:sz w:val="32"/>
          <w:szCs w:val="32"/>
          <w:rtl/>
        </w:rPr>
        <w:t>/</w:t>
      </w:r>
      <w:r w:rsidR="001D6552">
        <w:rPr>
          <w:rFonts w:cs="B Titr" w:hint="cs"/>
          <w:sz w:val="32"/>
          <w:szCs w:val="32"/>
          <w:rtl/>
        </w:rPr>
        <w:t>4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2FB72DB2" w:rsidR="00A30DED" w:rsidRPr="00866622" w:rsidRDefault="00A30DED" w:rsidP="001D6552">
      <w:pPr>
        <w:ind w:left="-2"/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C575AC" w:rsidRPr="004F0BEC">
        <w:rPr>
          <w:rFonts w:cs="B Titr" w:hint="cs"/>
          <w:rtl/>
        </w:rPr>
        <w:t xml:space="preserve">تامین آب و انجام خدمات و 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تعمیرات ،  نگهداری ، </w:t>
      </w:r>
      <w:r w:rsidR="00C575AC">
        <w:rPr>
          <w:rFonts w:cs="B Titr" w:hint="cs"/>
          <w:rtl/>
        </w:rPr>
        <w:t xml:space="preserve">بهداشت و </w:t>
      </w:r>
      <w:r w:rsidR="00C575AC" w:rsidRPr="004F0BEC">
        <w:rPr>
          <w:rFonts w:cs="B Titr" w:hint="cs"/>
          <w:rtl/>
        </w:rPr>
        <w:t>حراست و نگهبانی تاسیسات و تجهیزات ، رفع حوادث و اتفاقات شبکه توزیع آب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>با هر سایز و جنس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لوله و اجرای خطوط انتقال و اصلاح شبکه آب </w:t>
      </w:r>
      <w:r w:rsidR="00C575AC">
        <w:rPr>
          <w:rFonts w:cs="B Titr" w:hint="cs"/>
          <w:rtl/>
        </w:rPr>
        <w:t xml:space="preserve">و تخلیه و نصب منصوبات چاهی (شامل الکتروموتور و پمپ ها و لوله های آبده)  روستاهای تاکستان </w:t>
      </w:r>
      <w:r w:rsidR="005003FA">
        <w:rPr>
          <w:rFonts w:cs="B Titr" w:hint="cs"/>
          <w:rtl/>
        </w:rPr>
        <w:t xml:space="preserve">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111DE1">
        <w:rPr>
          <w:rFonts w:cs="B Mitra" w:hint="cs"/>
          <w:sz w:val="32"/>
          <w:szCs w:val="32"/>
          <w:rtl/>
        </w:rPr>
        <w:t>9</w:t>
      </w:r>
      <w:r>
        <w:rPr>
          <w:rFonts w:cs="B Mitra" w:hint="cs"/>
          <w:sz w:val="32"/>
          <w:szCs w:val="32"/>
          <w:rtl/>
        </w:rPr>
        <w:t xml:space="preserve"> مورخ </w:t>
      </w:r>
      <w:r w:rsidR="001D6552">
        <w:rPr>
          <w:rFonts w:cs="B Mitra" w:hint="cs"/>
          <w:sz w:val="32"/>
          <w:szCs w:val="32"/>
          <w:rtl/>
        </w:rPr>
        <w:t>06</w:t>
      </w:r>
      <w:r w:rsidR="000935A0">
        <w:rPr>
          <w:rFonts w:cs="B Mitra" w:hint="cs"/>
          <w:sz w:val="32"/>
          <w:szCs w:val="32"/>
          <w:rtl/>
        </w:rPr>
        <w:t>/</w:t>
      </w:r>
      <w:r w:rsidR="001D6552">
        <w:rPr>
          <w:rFonts w:cs="B Mitra" w:hint="cs"/>
          <w:sz w:val="32"/>
          <w:szCs w:val="32"/>
          <w:rtl/>
        </w:rPr>
        <w:t>09</w:t>
      </w:r>
      <w:bookmarkStart w:id="0" w:name="_GoBack"/>
      <w:bookmarkEnd w:id="0"/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B21815">
        <w:rPr>
          <w:rFonts w:cs="B Titr" w:hint="cs"/>
          <w:color w:val="000000"/>
          <w:rtl/>
        </w:rPr>
        <w:t>68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577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11DE1"/>
    <w:rsid w:val="00130519"/>
    <w:rsid w:val="001331F6"/>
    <w:rsid w:val="00177EE2"/>
    <w:rsid w:val="00183BBF"/>
    <w:rsid w:val="001975FC"/>
    <w:rsid w:val="001B7A26"/>
    <w:rsid w:val="001D3430"/>
    <w:rsid w:val="001D6552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0E3E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1815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575AC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F25B5-7912-4DDC-A48C-82D52F3D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191</cp:revision>
  <cp:lastPrinted>2021-01-30T10:08:00Z</cp:lastPrinted>
  <dcterms:created xsi:type="dcterms:W3CDTF">2014-06-19T08:52:00Z</dcterms:created>
  <dcterms:modified xsi:type="dcterms:W3CDTF">2022-11-27T09:11:00Z</dcterms:modified>
</cp:coreProperties>
</file>