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615"/>
        <w:bidiVisual/>
        <w:tblW w:w="9906" w:type="dxa"/>
        <w:tblLayout w:type="fixed"/>
        <w:tblLook w:val="0000" w:firstRow="0" w:lastRow="0" w:firstColumn="0" w:lastColumn="0" w:noHBand="0" w:noVBand="0"/>
      </w:tblPr>
      <w:tblGrid>
        <w:gridCol w:w="9906"/>
      </w:tblGrid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182032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بند</w:t>
            </w:r>
            <w:r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1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-اسامی تولیدکنندگان شناسایی شده برای کنتور عبارتند از: ایران انشعاب- نیک تراز یزد-</w:t>
            </w:r>
            <w:r w:rsidR="005C49B6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تبریز گونال-نیرو ارکان کارون-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 xml:space="preserve"> مبتکر ره آورد سپید </w:t>
            </w:r>
            <w:r w:rsidR="00182032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SA"/>
              </w:rPr>
              <w:t>–</w:t>
            </w:r>
            <w:r w:rsidRPr="00367855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آب بان صنعت گران</w:t>
            </w:r>
            <w:r w:rsidR="00182032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 xml:space="preserve"> و آبسان</w:t>
            </w:r>
            <w:bookmarkStart w:id="0" w:name="_GoBack"/>
            <w:bookmarkEnd w:id="0"/>
            <w:r w:rsidRPr="00367855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 xml:space="preserve">  {  نوع کنتور های  تولیدی از شرکت های مذکور می بایست به تایید  آبفای استان رسیده باشد(  طبق لیست کنتور های مورد  تایید آبفای استان </w:t>
            </w:r>
            <w:r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قزوین</w:t>
            </w:r>
            <w:r w:rsidRPr="00367855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 xml:space="preserve"> )}</w:t>
            </w: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95588F" w:rsidP="00FF1F4E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sz w:val="24"/>
                <w:szCs w:val="24"/>
                <w:lang w:bidi="ar-SA"/>
              </w:rPr>
            </w:pP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بند</w:t>
            </w:r>
            <w:r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2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 xml:space="preserve">-چنانچه خارج از لیست فوق، تولیدکننده و یا تامین کننده دیگری (باکیفیت موردنظرشرکت آبفای استان </w:t>
            </w:r>
            <w:r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قزوین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 xml:space="preserve">) اعلام آمادگی برای همکاری نماید، مراتب ازطریق کمیته </w:t>
            </w:r>
            <w:r w:rsidRPr="00367855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 xml:space="preserve">مربوطه در آبفای استان </w:t>
            </w:r>
            <w:r w:rsidR="00FF1F4E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قزوین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 xml:space="preserve"> قابل بررسی و تجدیدنظر درفهرست مربوطه می باشد.</w:t>
            </w:r>
          </w:p>
        </w:tc>
      </w:tr>
      <w:tr w:rsidR="0095588F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88F" w:rsidRPr="00367855" w:rsidRDefault="0095588F" w:rsidP="003D0B2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بند</w:t>
            </w:r>
            <w:r w:rsidR="003D0B2F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3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-اجناس بایداستاندارد اجباری مربوطه ورایج درایران را دارا باشد .</w:t>
            </w:r>
          </w:p>
        </w:tc>
      </w:tr>
      <w:tr w:rsidR="0095588F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88F" w:rsidRPr="00367855" w:rsidRDefault="0095588F" w:rsidP="003D0B2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بند</w:t>
            </w:r>
            <w:r w:rsidR="003D0B2F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>4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-</w:t>
            </w:r>
            <w:r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  <w:lang w:bidi="ar-SA"/>
              </w:rPr>
              <w:t xml:space="preserve">کنتورها </w:t>
            </w:r>
            <w:r w:rsidRPr="00367855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  <w:lang w:bidi="ar-SA"/>
              </w:rPr>
              <w:t>می بایست تائیدیه بازرس فنی شرکت راداشته باشد .</w:t>
            </w: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4"/>
                <w:szCs w:val="24"/>
                <w:lang w:bidi="ar-SA"/>
              </w:rPr>
            </w:pPr>
          </w:p>
        </w:tc>
      </w:tr>
      <w:tr w:rsidR="00140EEB" w:rsidRPr="00367855" w:rsidTr="007F7A10">
        <w:trPr>
          <w:trHeight w:val="402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EEB" w:rsidRPr="00367855" w:rsidRDefault="00140EEB" w:rsidP="007F7A10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7F7A10" w:rsidRDefault="007F7A10" w:rsidP="00233CDB">
      <w:pPr>
        <w:tabs>
          <w:tab w:val="left" w:pos="283"/>
          <w:tab w:val="left" w:pos="425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  <w:r w:rsidRPr="00367855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ar-SA"/>
        </w:rPr>
        <w:t xml:space="preserve">ليست شركتهاي تامين كننده 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ar-SA"/>
        </w:rPr>
        <w:t>کنتور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</w:p>
    <w:p w:rsidR="00053EC0" w:rsidRDefault="00053EC0"/>
    <w:sectPr w:rsidR="00053EC0" w:rsidSect="006215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0EEB"/>
    <w:rsid w:val="00053EC0"/>
    <w:rsid w:val="00140EEB"/>
    <w:rsid w:val="00182032"/>
    <w:rsid w:val="00233CDB"/>
    <w:rsid w:val="002D7154"/>
    <w:rsid w:val="003D0B2F"/>
    <w:rsid w:val="004F1D49"/>
    <w:rsid w:val="005C49B6"/>
    <w:rsid w:val="00621516"/>
    <w:rsid w:val="007F7A10"/>
    <w:rsid w:val="0095588F"/>
    <w:rsid w:val="00C463BE"/>
    <w:rsid w:val="00E64AC3"/>
    <w:rsid w:val="00FF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02FE0"/>
  <w15:docId w15:val="{387D9A6F-E065-49E6-B7E3-0F8FB4FA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5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609</Characters>
  <Application>Microsoft Office Word</Application>
  <DocSecurity>0</DocSecurity>
  <Lines>5</Lines>
  <Paragraphs>1</Paragraphs>
  <ScaleCrop>false</ScaleCrop>
  <Company>sazgar.com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se-mosh-16Khasteband</cp:lastModifiedBy>
  <cp:revision>12</cp:revision>
  <cp:lastPrinted>2018-02-27T10:59:00Z</cp:lastPrinted>
  <dcterms:created xsi:type="dcterms:W3CDTF">2018-02-27T10:51:00Z</dcterms:created>
  <dcterms:modified xsi:type="dcterms:W3CDTF">2022-04-20T09:10:00Z</dcterms:modified>
</cp:coreProperties>
</file>