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4B0" w:rsidRDefault="00D074B0" w:rsidP="00315FFF">
      <w:pPr>
        <w:bidi/>
        <w:jc w:val="center"/>
        <w:rPr>
          <w:rFonts w:cs="B Nazanin"/>
          <w:sz w:val="28"/>
          <w:szCs w:val="28"/>
          <w:lang w:bidi="fa-IR"/>
        </w:rPr>
      </w:pPr>
    </w:p>
    <w:p w:rsidR="00D074B0" w:rsidRPr="008F6880" w:rsidRDefault="00D074B0" w:rsidP="00D074B0">
      <w:pPr>
        <w:shd w:val="clear" w:color="auto" w:fill="FFFFFF" w:themeFill="background1"/>
        <w:spacing w:line="300" w:lineRule="auto"/>
        <w:jc w:val="center"/>
        <w:rPr>
          <w:rFonts w:cs="B Titr"/>
          <w:sz w:val="18"/>
        </w:rPr>
      </w:pPr>
      <w:r>
        <w:rPr>
          <w:rFonts w:cs="B Titr"/>
          <w:sz w:val="18"/>
        </w:rPr>
        <w:t>T</w:t>
      </w:r>
      <w:r w:rsidRPr="008F6880">
        <w:rPr>
          <w:rFonts w:cs="B Titr" w:hint="cs"/>
          <w:sz w:val="18"/>
          <w:rtl/>
        </w:rPr>
        <w:t>تعهد نامه عدم  شمول بخشنامه تعارض منافع به شماره 100/50/33144/99مورخ 18/8/1399</w:t>
      </w:r>
    </w:p>
    <w:p w:rsidR="00AD1535" w:rsidRPr="00E86B31" w:rsidRDefault="00AD1535" w:rsidP="0044178E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E86B31">
        <w:rPr>
          <w:rFonts w:cs="B Nazanin" w:hint="cs"/>
          <w:sz w:val="24"/>
          <w:szCs w:val="24"/>
          <w:rtl/>
          <w:lang w:bidi="fa-IR"/>
        </w:rPr>
        <w:t xml:space="preserve">در راستای اجرای بخشنامه ابلاغی مقام عالی وزارت نیرو در خصوص نحوه مدیریت تعارض منافع به شماره </w:t>
      </w:r>
      <w:r w:rsidR="003F5CBD" w:rsidRPr="00E86B31">
        <w:rPr>
          <w:rFonts w:cs="B Nazanin" w:hint="cs"/>
          <w:sz w:val="24"/>
          <w:szCs w:val="24"/>
          <w:rtl/>
          <w:lang w:bidi="fa-IR"/>
        </w:rPr>
        <w:t>100/50/33144/99</w:t>
      </w:r>
      <w:r w:rsidRPr="00E86B31">
        <w:rPr>
          <w:rFonts w:cs="B Nazanin" w:hint="cs"/>
          <w:sz w:val="24"/>
          <w:szCs w:val="24"/>
          <w:rtl/>
          <w:lang w:bidi="fa-IR"/>
        </w:rPr>
        <w:t xml:space="preserve"> مورخ </w:t>
      </w:r>
      <w:r w:rsidR="003F5CBD" w:rsidRPr="00E86B31">
        <w:rPr>
          <w:rFonts w:cs="B Nazanin" w:hint="cs"/>
          <w:sz w:val="24"/>
          <w:szCs w:val="24"/>
          <w:rtl/>
          <w:lang w:bidi="fa-IR"/>
        </w:rPr>
        <w:t>18/08/1399</w:t>
      </w:r>
      <w:r w:rsidRPr="00E86B31">
        <w:rPr>
          <w:rFonts w:cs="B Nazanin" w:hint="cs"/>
          <w:sz w:val="24"/>
          <w:szCs w:val="24"/>
          <w:rtl/>
          <w:lang w:bidi="fa-IR"/>
        </w:rPr>
        <w:t xml:space="preserve"> ، انعقاد قرارداد</w:t>
      </w:r>
      <w:r w:rsidR="003F5CBD" w:rsidRPr="00E86B31">
        <w:rPr>
          <w:rFonts w:cs="B Nazanin" w:hint="cs"/>
          <w:sz w:val="24"/>
          <w:szCs w:val="24"/>
          <w:rtl/>
          <w:lang w:bidi="fa-IR"/>
        </w:rPr>
        <w:t xml:space="preserve"> شرکت آب و فاضلاب استان قزوین</w:t>
      </w:r>
      <w:r w:rsidRPr="00E86B31">
        <w:rPr>
          <w:rFonts w:cs="B Nazanin" w:hint="cs"/>
          <w:sz w:val="24"/>
          <w:szCs w:val="24"/>
          <w:rtl/>
          <w:lang w:bidi="fa-IR"/>
        </w:rPr>
        <w:t xml:space="preserve"> با اشخاص حقیقی و حقوقی نبایستی موجب تعارض منافع برای کارکنان وزارت نیرو و شرکت های زیرمجموعه </w:t>
      </w:r>
      <w:bookmarkStart w:id="0" w:name="_GoBack"/>
      <w:bookmarkEnd w:id="0"/>
      <w:r w:rsidRPr="00E86B31">
        <w:rPr>
          <w:rFonts w:cs="B Nazanin" w:hint="cs"/>
          <w:sz w:val="24"/>
          <w:szCs w:val="24"/>
          <w:rtl/>
          <w:lang w:bidi="fa-IR"/>
        </w:rPr>
        <w:t>گردد؛ لذا ضروریست طرفین قرارداد با شرکت آب و فاضلاب استان قزوین در صورت وجود هریک از مصادیق و موقعیت های تعارض منافع</w:t>
      </w:r>
      <w:r w:rsidR="003F5CBD" w:rsidRPr="00E86B31">
        <w:rPr>
          <w:rFonts w:cs="B Nazanin" w:hint="cs"/>
          <w:sz w:val="24"/>
          <w:szCs w:val="24"/>
          <w:rtl/>
          <w:lang w:bidi="fa-IR"/>
        </w:rPr>
        <w:t xml:space="preserve"> مشروحه ذیل</w:t>
      </w:r>
      <w:r w:rsidRPr="00E86B31">
        <w:rPr>
          <w:rFonts w:cs="B Nazanin" w:hint="cs"/>
          <w:sz w:val="24"/>
          <w:szCs w:val="24"/>
          <w:rtl/>
          <w:lang w:bidi="fa-IR"/>
        </w:rPr>
        <w:t xml:space="preserve"> برای کارکنان وزارت نیرو و شرکت های زیرمجموعه ، نسبت به افشاء، اظهار و اطلاع آن به دفاتر بازرسی و حراست شرکت آب و فاضلاب استان قزوین (کارفرما) اقدام تا نسبت به رفع تعارض منافع و یا خاتمه پیمان اقدام گردد و</w:t>
      </w:r>
      <w:r w:rsidR="003F5CBD" w:rsidRPr="00E86B31">
        <w:rPr>
          <w:rFonts w:cs="B Nazanin" w:hint="cs"/>
          <w:sz w:val="24"/>
          <w:szCs w:val="24"/>
          <w:rtl/>
          <w:lang w:bidi="fa-IR"/>
        </w:rPr>
        <w:t xml:space="preserve"> لازم به توضیح است</w:t>
      </w:r>
      <w:r w:rsidRPr="00E86B31">
        <w:rPr>
          <w:rFonts w:cs="B Nazanin" w:hint="cs"/>
          <w:sz w:val="24"/>
          <w:szCs w:val="24"/>
          <w:rtl/>
          <w:lang w:bidi="fa-IR"/>
        </w:rPr>
        <w:t xml:space="preserve"> در صورت تشخیص موضوع تعارض منافع</w:t>
      </w:r>
      <w:r w:rsidR="003F5CBD" w:rsidRPr="00E86B31">
        <w:rPr>
          <w:rFonts w:cs="B Nazanin" w:hint="cs"/>
          <w:sz w:val="24"/>
          <w:szCs w:val="24"/>
          <w:rtl/>
          <w:lang w:bidi="fa-IR"/>
        </w:rPr>
        <w:t>،</w:t>
      </w:r>
      <w:r w:rsidRPr="00E86B31">
        <w:rPr>
          <w:rFonts w:cs="B Nazanin" w:hint="cs"/>
          <w:sz w:val="24"/>
          <w:szCs w:val="24"/>
          <w:rtl/>
          <w:lang w:bidi="fa-IR"/>
        </w:rPr>
        <w:t xml:space="preserve"> توسط</w:t>
      </w:r>
      <w:r w:rsidR="0097151E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E86B31">
        <w:rPr>
          <w:rFonts w:cs="B Nazanin" w:hint="cs"/>
          <w:sz w:val="24"/>
          <w:szCs w:val="24"/>
          <w:rtl/>
          <w:lang w:bidi="fa-IR"/>
        </w:rPr>
        <w:t>کارفرما،نسبت به فسخ قرارداد و ضبط تضمین حسن انجام تعهدات و</w:t>
      </w:r>
      <w:r w:rsidR="00533F7A" w:rsidRPr="00E86B31">
        <w:rPr>
          <w:rFonts w:cs="B Nazanin" w:hint="cs"/>
          <w:sz w:val="24"/>
          <w:szCs w:val="24"/>
          <w:rtl/>
          <w:lang w:bidi="fa-IR"/>
        </w:rPr>
        <w:t xml:space="preserve"> همچنین</w:t>
      </w:r>
      <w:r w:rsidRPr="00E86B31">
        <w:rPr>
          <w:rFonts w:cs="B Nazanin" w:hint="cs"/>
          <w:sz w:val="24"/>
          <w:szCs w:val="24"/>
          <w:rtl/>
          <w:lang w:bidi="fa-IR"/>
        </w:rPr>
        <w:t xml:space="preserve"> اخذ خسارات وارده در اثر فسخ و تاخیر در اجرای کار (قرارداد ) با تشخیص کارفرما اقدام خواهد شد و ضمناً افراد متخلف به تناسب مسئولیت به مراجع رسیدگی به تخلفات اداری و کمیته انضباط کار و یا مراجع قضایی ذیربط معرفی خواهند شد و طرف قرارداد با شرکت آب و فاضلاب استان قزوین حق هیچگونه اعتراض را در اینخصوص نخواهد داشت . </w:t>
      </w:r>
    </w:p>
    <w:p w:rsidR="00AD1535" w:rsidRPr="00E86B31" w:rsidRDefault="00AD1535" w:rsidP="00315FFF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E86B31">
        <w:rPr>
          <w:rFonts w:cs="B Nazanin" w:hint="cs"/>
          <w:sz w:val="24"/>
          <w:szCs w:val="24"/>
          <w:rtl/>
          <w:lang w:bidi="fa-IR"/>
        </w:rPr>
        <w:t xml:space="preserve">مصادیق تعارض منافع : </w:t>
      </w:r>
    </w:p>
    <w:p w:rsidR="00AD1535" w:rsidRPr="00E86B31" w:rsidRDefault="00AD1535" w:rsidP="00D470BB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E86B31">
        <w:rPr>
          <w:rFonts w:cs="B Nazanin" w:hint="cs"/>
          <w:sz w:val="24"/>
          <w:szCs w:val="24"/>
          <w:rtl/>
          <w:lang w:bidi="fa-IR"/>
        </w:rPr>
        <w:t>- ارائه هرگونه امتیاز، تسهیلات، حق مشاوره، هدیه و موارد مشابه توسط اشخاص حقیقی/حقوقی طرف قرارداد با شرکت آب</w:t>
      </w:r>
      <w:r w:rsidR="008F6050" w:rsidRPr="00E86B31">
        <w:rPr>
          <w:rFonts w:cs="B Nazanin" w:hint="cs"/>
          <w:sz w:val="24"/>
          <w:szCs w:val="24"/>
          <w:rtl/>
          <w:lang w:bidi="fa-IR"/>
        </w:rPr>
        <w:t xml:space="preserve"> و</w:t>
      </w:r>
      <w:r w:rsidRPr="00E86B31">
        <w:rPr>
          <w:rFonts w:cs="B Nazanin" w:hint="cs"/>
          <w:sz w:val="24"/>
          <w:szCs w:val="24"/>
          <w:rtl/>
          <w:lang w:bidi="fa-IR"/>
        </w:rPr>
        <w:t>فا</w:t>
      </w:r>
      <w:r w:rsidR="008F6050" w:rsidRPr="00E86B31">
        <w:rPr>
          <w:rFonts w:cs="B Nazanin" w:hint="cs"/>
          <w:sz w:val="24"/>
          <w:szCs w:val="24"/>
          <w:rtl/>
          <w:lang w:bidi="fa-IR"/>
        </w:rPr>
        <w:t>ضلاب استان قزوینبه</w:t>
      </w:r>
      <w:r w:rsidRPr="00E86B31">
        <w:rPr>
          <w:rFonts w:cs="B Nazanin" w:hint="cs"/>
          <w:sz w:val="24"/>
          <w:szCs w:val="24"/>
          <w:rtl/>
          <w:lang w:bidi="fa-IR"/>
        </w:rPr>
        <w:t xml:space="preserve"> کارکنان وزارت نیرو و شرکتهای زیر مجموعه در تمام سطوح در مقابل انجام وظایف اداری و وظایف مرتبط با شغل</w:t>
      </w:r>
      <w:r w:rsidR="008F6050" w:rsidRPr="00E86B31">
        <w:rPr>
          <w:rFonts w:cs="B Nazanin" w:hint="cs"/>
          <w:sz w:val="24"/>
          <w:szCs w:val="24"/>
          <w:rtl/>
          <w:lang w:bidi="fa-IR"/>
        </w:rPr>
        <w:t xml:space="preserve"> آنها.</w:t>
      </w:r>
    </w:p>
    <w:p w:rsidR="00AD1535" w:rsidRPr="00E86B31" w:rsidRDefault="00AD1535" w:rsidP="00315FFF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E86B31">
        <w:rPr>
          <w:rFonts w:cs="B Nazanin" w:hint="cs"/>
          <w:sz w:val="24"/>
          <w:szCs w:val="24"/>
          <w:rtl/>
          <w:lang w:bidi="fa-IR"/>
        </w:rPr>
        <w:t>- همکاری و یا کسب منافع کارکنان وزارت نیرو و شرکت های زیرمجموعه خارج از وظایف و مسئولیت های شغلی و ضوابط و چارچوب های اداری با اشخاص حقیقی / حقوقی طرف قرارداد با شرکت آب</w:t>
      </w:r>
      <w:r w:rsidR="008F6050" w:rsidRPr="00E86B31">
        <w:rPr>
          <w:rFonts w:cs="B Nazanin" w:hint="cs"/>
          <w:sz w:val="24"/>
          <w:szCs w:val="24"/>
          <w:rtl/>
          <w:lang w:bidi="fa-IR"/>
        </w:rPr>
        <w:t xml:space="preserve"> و </w:t>
      </w:r>
      <w:r w:rsidRPr="00E86B31">
        <w:rPr>
          <w:rFonts w:cs="B Nazanin" w:hint="cs"/>
          <w:sz w:val="24"/>
          <w:szCs w:val="24"/>
          <w:rtl/>
          <w:lang w:bidi="fa-IR"/>
        </w:rPr>
        <w:t>فا</w:t>
      </w:r>
      <w:r w:rsidR="008F6050" w:rsidRPr="00E86B31">
        <w:rPr>
          <w:rFonts w:cs="B Nazanin" w:hint="cs"/>
          <w:sz w:val="24"/>
          <w:szCs w:val="24"/>
          <w:rtl/>
          <w:lang w:bidi="fa-IR"/>
        </w:rPr>
        <w:t>ضلاب استان قزوین.</w:t>
      </w:r>
    </w:p>
    <w:p w:rsidR="00AD1535" w:rsidRPr="00E86B31" w:rsidRDefault="00AD1535" w:rsidP="00D470BB">
      <w:pPr>
        <w:bidi/>
        <w:jc w:val="both"/>
        <w:rPr>
          <w:rFonts w:cs="B Nazanin"/>
          <w:sz w:val="24"/>
          <w:szCs w:val="24"/>
          <w:rtl/>
          <w:lang w:bidi="fa-IR"/>
        </w:rPr>
      </w:pPr>
      <w:r w:rsidRPr="00E86B31">
        <w:rPr>
          <w:rFonts w:cs="B Nazanin" w:hint="cs"/>
          <w:sz w:val="24"/>
          <w:szCs w:val="24"/>
          <w:rtl/>
          <w:lang w:bidi="fa-IR"/>
        </w:rPr>
        <w:t xml:space="preserve">- تاثیرگذار بودن مستقیم یا غیرمستقیم تصمیمات کارکنان وزارت نیرو و شرکتهای زیرمجموعه در قراردادهای منعقده با اشخاص حقیقی / حقوقی </w:t>
      </w:r>
      <w:r w:rsidR="00D470BB" w:rsidRPr="00E86B31">
        <w:rPr>
          <w:rFonts w:cs="B Nazanin" w:hint="cs"/>
          <w:sz w:val="24"/>
          <w:szCs w:val="24"/>
          <w:rtl/>
          <w:lang w:bidi="fa-IR"/>
        </w:rPr>
        <w:t xml:space="preserve"> با شرکت آب و فاضلاب استان قزوین ، </w:t>
      </w:r>
      <w:r w:rsidRPr="00E86B31">
        <w:rPr>
          <w:rFonts w:cs="B Nazanin" w:hint="cs"/>
          <w:sz w:val="24"/>
          <w:szCs w:val="24"/>
          <w:rtl/>
          <w:lang w:bidi="fa-IR"/>
        </w:rPr>
        <w:t xml:space="preserve">به نحوی که هرگونه حق یا امتیاز مالی یا غیرمالی تماماً یا جزئاً و به طور مستقیم یا غیرمستقیم </w:t>
      </w:r>
      <w:r w:rsidR="00315FFF" w:rsidRPr="00E86B31">
        <w:rPr>
          <w:rFonts w:cs="B Nazanin" w:hint="cs"/>
          <w:sz w:val="24"/>
          <w:szCs w:val="24"/>
          <w:rtl/>
          <w:lang w:bidi="fa-IR"/>
        </w:rPr>
        <w:t xml:space="preserve">عاید </w:t>
      </w:r>
      <w:r w:rsidR="00D470BB" w:rsidRPr="00E86B31">
        <w:rPr>
          <w:rFonts w:cs="B Nazanin" w:hint="cs"/>
          <w:sz w:val="24"/>
          <w:szCs w:val="24"/>
          <w:rtl/>
          <w:lang w:bidi="fa-IR"/>
        </w:rPr>
        <w:t>ف</w:t>
      </w:r>
      <w:r w:rsidR="00315FFF" w:rsidRPr="00E86B31">
        <w:rPr>
          <w:rFonts w:cs="B Nazanin" w:hint="cs"/>
          <w:sz w:val="24"/>
          <w:szCs w:val="24"/>
          <w:rtl/>
          <w:lang w:bidi="fa-IR"/>
        </w:rPr>
        <w:t xml:space="preserve">رد یا بستگان وی شامل پدر ،مادر ، همسر، خواهر، برادر ، فرزند ، داماد و عروس شود. </w:t>
      </w:r>
    </w:p>
    <w:p w:rsidR="00315FFF" w:rsidRPr="00E86B31" w:rsidRDefault="00315FFF" w:rsidP="00D470BB">
      <w:pPr>
        <w:bidi/>
        <w:jc w:val="both"/>
        <w:rPr>
          <w:rFonts w:cs="B Nazanin"/>
          <w:sz w:val="24"/>
          <w:szCs w:val="24"/>
          <w:lang w:bidi="fa-IR"/>
        </w:rPr>
      </w:pPr>
      <w:r w:rsidRPr="00E86B31">
        <w:rPr>
          <w:rFonts w:cs="B Nazanin" w:hint="cs"/>
          <w:sz w:val="24"/>
          <w:szCs w:val="24"/>
          <w:rtl/>
          <w:lang w:bidi="fa-IR"/>
        </w:rPr>
        <w:t xml:space="preserve">شایان ذکر است منظور از کارکنان در موارد مذکور کلیه مدیران، کارشناسان و سایر شاغلینی است که به صورت رسمی، دائمی، پیمانی، مدت معین، انجام کار مشخص، تامین نیرو، شرکتی، حجمی، طرحی، کارگری، پیمانکاری، بروسن سپاری، مشاوره ای و سایر قرادادهای تمام وقت در وزارت نیرو و شرکت های زیرمجموعه فعالیت می نمایند. </w:t>
      </w:r>
    </w:p>
    <w:p w:rsidR="00D074B0" w:rsidRPr="008F6880" w:rsidRDefault="00D074B0" w:rsidP="00D074B0">
      <w:pPr>
        <w:shd w:val="clear" w:color="auto" w:fill="FFFFFF" w:themeFill="background1"/>
        <w:spacing w:line="300" w:lineRule="auto"/>
        <w:jc w:val="lowKashida"/>
        <w:rPr>
          <w:rFonts w:cs="B Mitra"/>
          <w:szCs w:val="26"/>
          <w:rtl/>
        </w:rPr>
      </w:pPr>
    </w:p>
    <w:p w:rsidR="00D074B0" w:rsidRPr="008F6880" w:rsidRDefault="00D074B0" w:rsidP="00D074B0">
      <w:pPr>
        <w:shd w:val="clear" w:color="auto" w:fill="FFFFFF" w:themeFill="background1"/>
        <w:bidi/>
        <w:spacing w:line="300" w:lineRule="auto"/>
        <w:jc w:val="lowKashida"/>
        <w:rPr>
          <w:rFonts w:cs="B Titr"/>
          <w:sz w:val="16"/>
          <w:rtl/>
          <w:lang w:bidi="fa-IR"/>
        </w:rPr>
      </w:pPr>
      <w:r>
        <w:rPr>
          <w:rFonts w:cs="B Titr" w:hint="cs"/>
          <w:sz w:val="16"/>
          <w:rtl/>
        </w:rPr>
        <w:t>نام</w:t>
      </w:r>
      <w:r>
        <w:rPr>
          <w:rFonts w:cs="B Titr" w:hint="cs"/>
          <w:sz w:val="16"/>
          <w:rtl/>
          <w:lang w:bidi="fa-IR"/>
        </w:rPr>
        <w:t xml:space="preserve"> پیمانکار/فروشنده/مشاور/مجری</w:t>
      </w:r>
      <w:r w:rsidR="00E86B31">
        <w:rPr>
          <w:rFonts w:cs="B Titr" w:hint="cs"/>
          <w:sz w:val="16"/>
          <w:rtl/>
          <w:lang w:bidi="fa-IR"/>
        </w:rPr>
        <w:t>/مزایده گر</w:t>
      </w:r>
      <w:r w:rsidRPr="008F6880">
        <w:rPr>
          <w:rFonts w:cs="B Titr" w:hint="cs"/>
          <w:sz w:val="16"/>
          <w:rtl/>
        </w:rPr>
        <w:t xml:space="preserve"> : تاريخ : </w:t>
      </w:r>
      <w:r w:rsidRPr="008F6880">
        <w:rPr>
          <w:rFonts w:cs="B Titr" w:hint="cs"/>
          <w:sz w:val="16"/>
          <w:rtl/>
        </w:rPr>
        <w:tab/>
      </w:r>
    </w:p>
    <w:p w:rsidR="00D074B0" w:rsidRPr="008F6880" w:rsidRDefault="00D074B0" w:rsidP="00D074B0">
      <w:pPr>
        <w:shd w:val="clear" w:color="auto" w:fill="FFFFFF" w:themeFill="background1"/>
        <w:bidi/>
        <w:spacing w:line="300" w:lineRule="auto"/>
        <w:jc w:val="lowKashida"/>
        <w:rPr>
          <w:rFonts w:cs="B Titr"/>
          <w:sz w:val="16"/>
          <w:rtl/>
        </w:rPr>
      </w:pPr>
      <w:r w:rsidRPr="008F6880">
        <w:rPr>
          <w:rFonts w:cs="B Titr" w:hint="cs"/>
          <w:sz w:val="16"/>
          <w:rtl/>
        </w:rPr>
        <w:tab/>
      </w:r>
    </w:p>
    <w:p w:rsidR="00D074B0" w:rsidRPr="00315FFF" w:rsidRDefault="00D074B0" w:rsidP="009637C8">
      <w:pPr>
        <w:shd w:val="clear" w:color="auto" w:fill="FFFFFF" w:themeFill="background1"/>
        <w:bidi/>
        <w:spacing w:line="300" w:lineRule="auto"/>
        <w:jc w:val="lowKashida"/>
        <w:rPr>
          <w:rFonts w:cs="B Nazanin"/>
          <w:sz w:val="28"/>
          <w:szCs w:val="28"/>
          <w:lang w:bidi="fa-IR"/>
        </w:rPr>
      </w:pPr>
      <w:r w:rsidRPr="008F6880">
        <w:rPr>
          <w:rFonts w:cs="B Titr" w:hint="cs"/>
          <w:sz w:val="16"/>
          <w:rtl/>
        </w:rPr>
        <w:t xml:space="preserve">نام و نام خانوادگي و امضاي مجاز تعهدآور و مهر </w:t>
      </w:r>
      <w:r w:rsidR="00E86B31">
        <w:rPr>
          <w:rFonts w:cs="B Titr" w:hint="cs"/>
          <w:sz w:val="16"/>
          <w:rtl/>
        </w:rPr>
        <w:t>شرکت</w:t>
      </w:r>
      <w:r w:rsidRPr="008F6880">
        <w:rPr>
          <w:rFonts w:cs="B Titr" w:hint="cs"/>
          <w:sz w:val="16"/>
          <w:rtl/>
        </w:rPr>
        <w:t xml:space="preserve"> :</w:t>
      </w:r>
    </w:p>
    <w:sectPr w:rsidR="00D074B0" w:rsidRPr="00315FFF" w:rsidSect="00F40976"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defaultTabStop w:val="720"/>
  <w:characterSpacingControl w:val="doNotCompress"/>
  <w:compat/>
  <w:rsids>
    <w:rsidRoot w:val="0017565C"/>
    <w:rsid w:val="000E4D68"/>
    <w:rsid w:val="0017565C"/>
    <w:rsid w:val="00315FFF"/>
    <w:rsid w:val="003F5CBD"/>
    <w:rsid w:val="0044178E"/>
    <w:rsid w:val="004732F2"/>
    <w:rsid w:val="00533F7A"/>
    <w:rsid w:val="008F6050"/>
    <w:rsid w:val="00901DCC"/>
    <w:rsid w:val="009637C8"/>
    <w:rsid w:val="0097151E"/>
    <w:rsid w:val="00AC583C"/>
    <w:rsid w:val="00AD1535"/>
    <w:rsid w:val="00C06119"/>
    <w:rsid w:val="00D074B0"/>
    <w:rsid w:val="00D470BB"/>
    <w:rsid w:val="00E86B31"/>
    <w:rsid w:val="00F409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32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153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345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se-dabir-2</dc:creator>
  <cp:keywords/>
  <dc:description/>
  <cp:lastModifiedBy>se-ab-23</cp:lastModifiedBy>
  <cp:revision>10</cp:revision>
  <dcterms:created xsi:type="dcterms:W3CDTF">2020-12-10T09:32:00Z</dcterms:created>
  <dcterms:modified xsi:type="dcterms:W3CDTF">2021-02-21T11:22:00Z</dcterms:modified>
</cp:coreProperties>
</file>